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D4C7E24"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w:t>
      </w:r>
      <w:r w:rsidR="008B3844">
        <w:t>1</w:t>
      </w:r>
      <w:r w:rsidR="00E3309B">
        <w:t>1</w:t>
      </w:r>
      <w:r>
        <w:tab/>
      </w:r>
      <w:r w:rsidR="00D46431">
        <w:tab/>
      </w:r>
      <w:r w:rsidR="008B3844" w:rsidRPr="008B3844">
        <w:t>R4-24</w:t>
      </w:r>
      <w:r w:rsidR="00FB5DB8">
        <w:t>0</w:t>
      </w:r>
      <w:r w:rsidR="00E66A59">
        <w:t>9928</w:t>
      </w:r>
    </w:p>
    <w:p w14:paraId="50DC9730" w14:textId="26D4F783" w:rsidR="00D309CC" w:rsidRPr="00FD166F" w:rsidRDefault="00E3309B" w:rsidP="00D46431">
      <w:pPr>
        <w:pStyle w:val="CH"/>
        <w:tabs>
          <w:tab w:val="clear" w:pos="7920"/>
        </w:tabs>
        <w:rPr>
          <w:b w:val="0"/>
        </w:rPr>
      </w:pPr>
      <w:r>
        <w:t>Fukuoka</w:t>
      </w:r>
      <w:r w:rsidR="00D309CC" w:rsidRPr="00DA2A47">
        <w:t xml:space="preserve">, </w:t>
      </w:r>
      <w:r>
        <w:t>Japan</w:t>
      </w:r>
      <w:r w:rsidR="00D309CC" w:rsidRPr="00DA2A47">
        <w:t xml:space="preserve">, </w:t>
      </w:r>
      <w:r>
        <w:t>May</w:t>
      </w:r>
      <w:r w:rsidR="00DA2A47" w:rsidRPr="00DA2A47">
        <w:t xml:space="preserve"> </w:t>
      </w:r>
      <w:r w:rsidR="008B3844">
        <w:t>2</w:t>
      </w:r>
      <w:r>
        <w:t>0</w:t>
      </w:r>
      <w:r w:rsidR="00C22874">
        <w:t>th</w:t>
      </w:r>
      <w:r w:rsidR="00DA2A47" w:rsidRPr="00DA2A47">
        <w:t xml:space="preserve"> –</w:t>
      </w:r>
      <w:r w:rsidR="00C22874">
        <w:t xml:space="preserve"> </w:t>
      </w:r>
      <w:r>
        <w:t>24th</w:t>
      </w:r>
      <w:r w:rsidR="00DA2A47" w:rsidRPr="00DA2A47">
        <w:t>, 202</w:t>
      </w:r>
      <w:r w:rsidR="008B3844">
        <w:t>4</w:t>
      </w:r>
      <w:r w:rsidR="00D46431">
        <w:tab/>
      </w:r>
    </w:p>
    <w:p w14:paraId="39A0EE25" w14:textId="77777777" w:rsidR="00D309CC" w:rsidRDefault="00D309CC" w:rsidP="00D309CC">
      <w:pPr>
        <w:tabs>
          <w:tab w:val="left" w:pos="2160"/>
        </w:tabs>
        <w:rPr>
          <w:rFonts w:ascii="Arial" w:hAnsi="Arial" w:cs="Arial"/>
          <w:b/>
        </w:rPr>
      </w:pPr>
    </w:p>
    <w:p w14:paraId="6DDCE159" w14:textId="35C03496" w:rsidR="00D309CC" w:rsidRPr="00DA2A47" w:rsidRDefault="00D309CC" w:rsidP="00D309CC">
      <w:pPr>
        <w:pStyle w:val="CH"/>
        <w:rPr>
          <w:b w:val="0"/>
        </w:rPr>
      </w:pPr>
      <w:r w:rsidRPr="00DA2A47">
        <w:t>Agenda item:</w:t>
      </w:r>
      <w:r w:rsidRPr="00DA2A47">
        <w:tab/>
      </w:r>
      <w:r w:rsidR="00D119D2">
        <w:t>7.10.</w:t>
      </w:r>
      <w:r w:rsidR="008F4E20">
        <w:t>3</w:t>
      </w:r>
    </w:p>
    <w:p w14:paraId="4DBE005A" w14:textId="6AB5F05B" w:rsidR="00D309CC" w:rsidRPr="00DA2A47" w:rsidRDefault="00D309CC" w:rsidP="00D309CC">
      <w:pPr>
        <w:pStyle w:val="CH"/>
        <w:rPr>
          <w:b w:val="0"/>
        </w:rPr>
      </w:pPr>
      <w:r w:rsidRPr="00DA2A47">
        <w:t>Source:</w:t>
      </w:r>
      <w:r w:rsidRPr="00DA2A47">
        <w:tab/>
        <w:t>Apple</w:t>
      </w:r>
    </w:p>
    <w:p w14:paraId="0D2061A1" w14:textId="19338627" w:rsidR="00D309CC" w:rsidRDefault="00D309CC" w:rsidP="00D309CC">
      <w:pPr>
        <w:pStyle w:val="CH"/>
      </w:pPr>
      <w:r w:rsidRPr="00DA2A47">
        <w:t>Title:</w:t>
      </w:r>
      <w:r w:rsidRPr="00DA2A47">
        <w:tab/>
      </w:r>
      <w:r w:rsidR="008F4E20" w:rsidRPr="008F4E20">
        <w:t xml:space="preserve">On </w:t>
      </w:r>
      <w:r w:rsidR="00CB2323">
        <w:t>FR2 MIMO OTA measurement results</w:t>
      </w:r>
    </w:p>
    <w:p w14:paraId="58FAFFD4" w14:textId="2A0347C1" w:rsidR="004D6DBE" w:rsidRPr="00DA2A47" w:rsidRDefault="004D6DBE" w:rsidP="00D309CC">
      <w:pPr>
        <w:pStyle w:val="CH"/>
      </w:pPr>
      <w:r>
        <w:t>Release:</w:t>
      </w:r>
      <w:r>
        <w:tab/>
        <w:t>Rel-18</w:t>
      </w:r>
    </w:p>
    <w:p w14:paraId="47AED5F4" w14:textId="39F2FCBA" w:rsidR="00164263" w:rsidRDefault="00104BC6" w:rsidP="00164263">
      <w:pPr>
        <w:pStyle w:val="CH"/>
      </w:pPr>
      <w:r w:rsidRPr="00DA2A47">
        <w:t>WI/SI:</w:t>
      </w:r>
      <w:r w:rsidRPr="00DA2A47">
        <w:tab/>
      </w:r>
      <w:r w:rsidR="00164263" w:rsidRPr="00164263">
        <w:t>NR_MIMO_OTA_enh-</w:t>
      </w:r>
      <w:r w:rsidR="008F4E20">
        <w:t>Perf</w:t>
      </w:r>
      <w:r w:rsidR="00164263" w:rsidRPr="00164263">
        <w:t xml:space="preserve"> </w:t>
      </w:r>
    </w:p>
    <w:p w14:paraId="2E4E044D" w14:textId="4673130E" w:rsidR="00D309CC" w:rsidRDefault="00D309CC" w:rsidP="00164263">
      <w:pPr>
        <w:pStyle w:val="CH"/>
      </w:pPr>
      <w:r w:rsidRPr="00DA2A47">
        <w:t>Document for:</w:t>
      </w:r>
      <w:r w:rsidRPr="00DA2A47">
        <w:tab/>
      </w:r>
      <w:r w:rsidR="00164263">
        <w:t>Information</w:t>
      </w:r>
    </w:p>
    <w:p w14:paraId="0207DB43" w14:textId="77777777" w:rsidR="00D46431" w:rsidRPr="0008103A" w:rsidRDefault="00D46431" w:rsidP="00D309CC">
      <w:pPr>
        <w:pStyle w:val="CH"/>
        <w:rPr>
          <w:b w:val="0"/>
        </w:rPr>
      </w:pPr>
    </w:p>
    <w:p w14:paraId="3720DDB0" w14:textId="77777777" w:rsidR="00F8454D" w:rsidRPr="00DB2F35" w:rsidRDefault="00F8454D" w:rsidP="00F8454D">
      <w:pPr>
        <w:pStyle w:val="Heading1"/>
        <w:rPr>
          <w:rFonts w:cs="Arial"/>
        </w:rPr>
      </w:pPr>
      <w:r w:rsidRPr="00DB2F35">
        <w:rPr>
          <w:rFonts w:cs="Arial"/>
        </w:rPr>
        <w:t>1</w:t>
      </w:r>
      <w:r w:rsidRPr="00DB2F35">
        <w:rPr>
          <w:rFonts w:cs="Arial"/>
        </w:rPr>
        <w:tab/>
        <w:t xml:space="preserve">Introduction </w:t>
      </w:r>
    </w:p>
    <w:p w14:paraId="02E57598" w14:textId="00A495B9" w:rsidR="00F8454D" w:rsidRPr="00EF10B7" w:rsidRDefault="00F8454D" w:rsidP="00F8454D">
      <w:pPr>
        <w:spacing w:before="120" w:after="120"/>
        <w:jc w:val="both"/>
        <w:rPr>
          <w:rFonts w:eastAsia="MS Mincho"/>
        </w:rPr>
      </w:pPr>
      <w:r w:rsidRPr="00EF10B7">
        <w:rPr>
          <w:rFonts w:eastAsia="MS Mincho"/>
        </w:rPr>
        <w:t>The FR</w:t>
      </w:r>
      <w:r w:rsidR="00761A80" w:rsidRPr="00EF10B7">
        <w:rPr>
          <w:rFonts w:eastAsia="MS Mincho"/>
        </w:rPr>
        <w:t>2</w:t>
      </w:r>
      <w:r w:rsidRPr="00EF10B7">
        <w:rPr>
          <w:rFonts w:eastAsia="MS Mincho"/>
        </w:rPr>
        <w:t xml:space="preserve"> MIMO OTA Lab Alignment activity is </w:t>
      </w:r>
      <w:r w:rsidR="00BC69A8" w:rsidRPr="00EF10B7">
        <w:rPr>
          <w:rFonts w:eastAsia="MS Mincho"/>
        </w:rPr>
        <w:t xml:space="preserve">concluded, RAN4 encourage aligned labs </w:t>
      </w:r>
      <w:r w:rsidR="00761A80" w:rsidRPr="00EF10B7">
        <w:rPr>
          <w:rFonts w:eastAsia="MS Mincho"/>
        </w:rPr>
        <w:t xml:space="preserve">to provide </w:t>
      </w:r>
      <w:r w:rsidR="00EF10B7" w:rsidRPr="00EF10B7">
        <w:rPr>
          <w:rFonts w:eastAsia="MS Mincho"/>
        </w:rPr>
        <w:t>FR2 MIMO OTA data points on band n261 to be included on performance requirement the pool of data [1].</w:t>
      </w:r>
    </w:p>
    <w:p w14:paraId="32A5595E" w14:textId="282555AB" w:rsidR="00F8454D" w:rsidRDefault="00BC69A8" w:rsidP="00F8454D">
      <w:pPr>
        <w:spacing w:before="120" w:after="120"/>
        <w:jc w:val="both"/>
        <w:rPr>
          <w:rFonts w:ascii="Arial" w:eastAsia="MS Mincho" w:hAnsi="Arial" w:cs="Arial"/>
        </w:rPr>
      </w:pPr>
      <w:r>
        <w:rPr>
          <w:rFonts w:ascii="Arial" w:eastAsia="MS Mincho" w:hAnsi="Arial" w:cs="Arial"/>
          <w:noProof/>
        </w:rPr>
        <mc:AlternateContent>
          <mc:Choice Requires="wps">
            <w:drawing>
              <wp:anchor distT="0" distB="0" distL="114300" distR="114300" simplePos="0" relativeHeight="251659264" behindDoc="0" locked="0" layoutInCell="1" allowOverlap="1" wp14:anchorId="3B543665" wp14:editId="42051137">
                <wp:simplePos x="0" y="0"/>
                <wp:positionH relativeFrom="column">
                  <wp:posOffset>-998</wp:posOffset>
                </wp:positionH>
                <wp:positionV relativeFrom="paragraph">
                  <wp:posOffset>160098</wp:posOffset>
                </wp:positionV>
                <wp:extent cx="6139543" cy="5043468"/>
                <wp:effectExtent l="0" t="0" r="7620" b="11430"/>
                <wp:wrapNone/>
                <wp:docPr id="1627582654" name="Text Box 1"/>
                <wp:cNvGraphicFramePr/>
                <a:graphic xmlns:a="http://schemas.openxmlformats.org/drawingml/2006/main">
                  <a:graphicData uri="http://schemas.microsoft.com/office/word/2010/wordprocessingShape">
                    <wps:wsp>
                      <wps:cNvSpPr txBox="1"/>
                      <wps:spPr>
                        <a:xfrm>
                          <a:off x="0" y="0"/>
                          <a:ext cx="6139543" cy="5043468"/>
                        </a:xfrm>
                        <a:prstGeom prst="rect">
                          <a:avLst/>
                        </a:prstGeom>
                        <a:solidFill>
                          <a:schemeClr val="lt1"/>
                        </a:solidFill>
                        <a:ln w="6350">
                          <a:solidFill>
                            <a:prstClr val="black"/>
                          </a:solidFill>
                        </a:ln>
                      </wps:spPr>
                      <wps:txbx>
                        <w:txbxContent>
                          <w:p w14:paraId="47F0FF77" w14:textId="6D78E2FB" w:rsidR="00BC69A8" w:rsidRDefault="00761A80">
                            <w:r w:rsidRPr="00761A80">
                              <w:rPr>
                                <w:noProof/>
                              </w:rPr>
                              <w:drawing>
                                <wp:inline distT="0" distB="0" distL="0" distR="0" wp14:anchorId="51A89657" wp14:editId="18CF2812">
                                  <wp:extent cx="5589037" cy="4997327"/>
                                  <wp:effectExtent l="0" t="0" r="0" b="0"/>
                                  <wp:docPr id="148851254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12546" name="Picture 1" descr="A screenshot of a document&#10;&#10;Description automatically generated"/>
                                          <pic:cNvPicPr/>
                                        </pic:nvPicPr>
                                        <pic:blipFill>
                                          <a:blip r:embed="rId9"/>
                                          <a:stretch>
                                            <a:fillRect/>
                                          </a:stretch>
                                        </pic:blipFill>
                                        <pic:spPr>
                                          <a:xfrm>
                                            <a:off x="0" y="0"/>
                                            <a:ext cx="5611504" cy="501741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543665" id="_x0000_t202" coordsize="21600,21600" o:spt="202" path="m,l,21600r21600,l21600,xe">
                <v:stroke joinstyle="miter"/>
                <v:path gradientshapeok="t" o:connecttype="rect"/>
              </v:shapetype>
              <v:shape id="Text Box 1" o:spid="_x0000_s1026" type="#_x0000_t202" style="position:absolute;left:0;text-align:left;margin-left:-.1pt;margin-top:12.6pt;width:483.45pt;height:39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" fillcolor="white [3201]" strokeweight=".5pt">
                <v:textbox>
                  <w:txbxContent>
                    <w:p w14:paraId="47F0FF77" w14:textId="6D78E2FB" w:rsidR="00BC69A8" w:rsidRDefault="00761A80">
                      <w:r w:rsidRPr="00761A80">
                        <w:drawing>
                          <wp:inline distT="0" distB="0" distL="0" distR="0" wp14:anchorId="51A89657" wp14:editId="18CF2812">
                            <wp:extent cx="5589037" cy="4997327"/>
                            <wp:effectExtent l="0" t="0" r="0" b="0"/>
                            <wp:docPr id="148851254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12546" name="Picture 1" descr="A screenshot of a document&#10;&#10;Description automatically generated"/>
                                    <pic:cNvPicPr/>
                                  </pic:nvPicPr>
                                  <pic:blipFill>
                                    <a:blip r:embed="rId10"/>
                                    <a:stretch>
                                      <a:fillRect/>
                                    </a:stretch>
                                  </pic:blipFill>
                                  <pic:spPr>
                                    <a:xfrm>
                                      <a:off x="0" y="0"/>
                                      <a:ext cx="5611504" cy="5017415"/>
                                    </a:xfrm>
                                    <a:prstGeom prst="rect">
                                      <a:avLst/>
                                    </a:prstGeom>
                                  </pic:spPr>
                                </pic:pic>
                              </a:graphicData>
                            </a:graphic>
                          </wp:inline>
                        </w:drawing>
                      </w:r>
                    </w:p>
                  </w:txbxContent>
                </v:textbox>
              </v:shape>
            </w:pict>
          </mc:Fallback>
        </mc:AlternateContent>
      </w:r>
    </w:p>
    <w:p w14:paraId="6496E6DD" w14:textId="77777777" w:rsidR="00F8454D" w:rsidRDefault="00F8454D" w:rsidP="00F8454D">
      <w:pPr>
        <w:spacing w:before="120" w:after="120"/>
        <w:jc w:val="both"/>
        <w:rPr>
          <w:rFonts w:ascii="Arial" w:eastAsia="MS Mincho" w:hAnsi="Arial" w:cs="Arial"/>
          <w:lang w:val="de-DE"/>
        </w:rPr>
      </w:pPr>
    </w:p>
    <w:p w14:paraId="574D3067" w14:textId="77777777" w:rsidR="00BC69A8" w:rsidRDefault="00BC69A8" w:rsidP="00F8454D">
      <w:pPr>
        <w:spacing w:before="120" w:after="120"/>
        <w:jc w:val="both"/>
        <w:rPr>
          <w:rFonts w:ascii="Arial" w:eastAsia="MS Mincho" w:hAnsi="Arial" w:cs="Arial"/>
          <w:lang w:val="de-DE"/>
        </w:rPr>
      </w:pPr>
    </w:p>
    <w:p w14:paraId="0262C671" w14:textId="77777777" w:rsidR="00BC69A8" w:rsidRDefault="00BC69A8" w:rsidP="00F8454D">
      <w:pPr>
        <w:spacing w:before="120" w:after="120"/>
        <w:jc w:val="both"/>
        <w:rPr>
          <w:rFonts w:ascii="Arial" w:eastAsia="MS Mincho" w:hAnsi="Arial" w:cs="Arial"/>
          <w:lang w:val="de-DE"/>
        </w:rPr>
      </w:pPr>
    </w:p>
    <w:p w14:paraId="602822AA" w14:textId="77777777" w:rsidR="00BC69A8" w:rsidRDefault="00BC69A8" w:rsidP="00F8454D">
      <w:pPr>
        <w:spacing w:before="120" w:after="120"/>
        <w:jc w:val="both"/>
        <w:rPr>
          <w:rFonts w:ascii="Arial" w:eastAsia="MS Mincho" w:hAnsi="Arial" w:cs="Arial"/>
          <w:lang w:val="de-DE"/>
        </w:rPr>
      </w:pPr>
    </w:p>
    <w:p w14:paraId="2A099535" w14:textId="77777777" w:rsidR="00BC69A8" w:rsidRDefault="00BC69A8" w:rsidP="00F8454D">
      <w:pPr>
        <w:spacing w:before="120" w:after="120"/>
        <w:jc w:val="both"/>
        <w:rPr>
          <w:rFonts w:ascii="Arial" w:eastAsia="MS Mincho" w:hAnsi="Arial" w:cs="Arial"/>
          <w:lang w:val="de-DE"/>
        </w:rPr>
      </w:pPr>
    </w:p>
    <w:p w14:paraId="59690926" w14:textId="77777777" w:rsidR="00BC69A8" w:rsidRPr="00141EB8" w:rsidRDefault="00BC69A8" w:rsidP="00F8454D">
      <w:pPr>
        <w:spacing w:before="120" w:after="120"/>
        <w:jc w:val="both"/>
        <w:rPr>
          <w:rFonts w:ascii="Arial" w:eastAsia="MS Mincho" w:hAnsi="Arial" w:cs="Arial"/>
          <w:lang w:val="de-DE"/>
        </w:rPr>
      </w:pPr>
    </w:p>
    <w:p w14:paraId="519E2EB5" w14:textId="77777777" w:rsidR="00761A80" w:rsidRDefault="00761A80" w:rsidP="00F8454D">
      <w:pPr>
        <w:spacing w:before="120" w:after="120"/>
        <w:jc w:val="both"/>
        <w:rPr>
          <w:rFonts w:ascii="Arial" w:eastAsia="MS Mincho" w:hAnsi="Arial" w:cs="Arial"/>
        </w:rPr>
      </w:pPr>
    </w:p>
    <w:p w14:paraId="18A7364C" w14:textId="77777777" w:rsidR="00761A80" w:rsidRDefault="00761A80" w:rsidP="00F8454D">
      <w:pPr>
        <w:spacing w:before="120" w:after="120"/>
        <w:jc w:val="both"/>
        <w:rPr>
          <w:rFonts w:ascii="Arial" w:eastAsia="MS Mincho" w:hAnsi="Arial" w:cs="Arial"/>
        </w:rPr>
      </w:pPr>
    </w:p>
    <w:p w14:paraId="1EA9BB6F" w14:textId="77777777" w:rsidR="00761A80" w:rsidRDefault="00761A80" w:rsidP="00F8454D">
      <w:pPr>
        <w:spacing w:before="120" w:after="120"/>
        <w:jc w:val="both"/>
        <w:rPr>
          <w:rFonts w:ascii="Arial" w:eastAsia="MS Mincho" w:hAnsi="Arial" w:cs="Arial"/>
        </w:rPr>
      </w:pPr>
    </w:p>
    <w:p w14:paraId="3881CA1A" w14:textId="77777777" w:rsidR="00761A80" w:rsidRDefault="00761A80" w:rsidP="00F8454D">
      <w:pPr>
        <w:spacing w:before="120" w:after="120"/>
        <w:jc w:val="both"/>
        <w:rPr>
          <w:rFonts w:ascii="Arial" w:eastAsia="MS Mincho" w:hAnsi="Arial" w:cs="Arial"/>
        </w:rPr>
      </w:pPr>
    </w:p>
    <w:p w14:paraId="4EC52AE7" w14:textId="77777777" w:rsidR="00761A80" w:rsidRDefault="00761A80" w:rsidP="00F8454D">
      <w:pPr>
        <w:spacing w:before="120" w:after="120"/>
        <w:jc w:val="both"/>
        <w:rPr>
          <w:rFonts w:ascii="Arial" w:eastAsia="MS Mincho" w:hAnsi="Arial" w:cs="Arial"/>
        </w:rPr>
      </w:pPr>
    </w:p>
    <w:p w14:paraId="4797057E" w14:textId="77777777" w:rsidR="00761A80" w:rsidRDefault="00761A80" w:rsidP="00F8454D">
      <w:pPr>
        <w:spacing w:before="120" w:after="120"/>
        <w:jc w:val="both"/>
        <w:rPr>
          <w:rFonts w:ascii="Arial" w:eastAsia="MS Mincho" w:hAnsi="Arial" w:cs="Arial"/>
        </w:rPr>
      </w:pPr>
    </w:p>
    <w:p w14:paraId="18BD0B36" w14:textId="77777777" w:rsidR="00761A80" w:rsidRDefault="00761A80" w:rsidP="00F8454D">
      <w:pPr>
        <w:spacing w:before="120" w:after="120"/>
        <w:jc w:val="both"/>
        <w:rPr>
          <w:rFonts w:ascii="Arial" w:eastAsia="MS Mincho" w:hAnsi="Arial" w:cs="Arial"/>
        </w:rPr>
      </w:pPr>
    </w:p>
    <w:p w14:paraId="3E351F63" w14:textId="77777777" w:rsidR="00761A80" w:rsidRDefault="00761A80" w:rsidP="00F8454D">
      <w:pPr>
        <w:spacing w:before="120" w:after="120"/>
        <w:jc w:val="both"/>
        <w:rPr>
          <w:rFonts w:ascii="Arial" w:eastAsia="MS Mincho" w:hAnsi="Arial" w:cs="Arial"/>
        </w:rPr>
      </w:pPr>
    </w:p>
    <w:p w14:paraId="3E87F4A2" w14:textId="77777777" w:rsidR="00761A80" w:rsidRDefault="00761A80" w:rsidP="00F8454D">
      <w:pPr>
        <w:spacing w:before="120" w:after="120"/>
        <w:jc w:val="both"/>
        <w:rPr>
          <w:rFonts w:ascii="Arial" w:eastAsia="MS Mincho" w:hAnsi="Arial" w:cs="Arial"/>
        </w:rPr>
      </w:pPr>
    </w:p>
    <w:p w14:paraId="7C7AA0A9" w14:textId="77777777" w:rsidR="00761A80" w:rsidRDefault="00761A80" w:rsidP="00F8454D">
      <w:pPr>
        <w:spacing w:before="120" w:after="120"/>
        <w:jc w:val="both"/>
        <w:rPr>
          <w:rFonts w:ascii="Arial" w:eastAsia="MS Mincho" w:hAnsi="Arial" w:cs="Arial"/>
        </w:rPr>
      </w:pPr>
    </w:p>
    <w:p w14:paraId="4DCC4614" w14:textId="77777777" w:rsidR="00761A80" w:rsidRDefault="00761A80" w:rsidP="00F8454D">
      <w:pPr>
        <w:spacing w:before="120" w:after="120"/>
        <w:jc w:val="both"/>
        <w:rPr>
          <w:rFonts w:ascii="Arial" w:eastAsia="MS Mincho" w:hAnsi="Arial" w:cs="Arial"/>
        </w:rPr>
      </w:pPr>
    </w:p>
    <w:p w14:paraId="69BD811B" w14:textId="77777777" w:rsidR="00761A80" w:rsidRDefault="00761A80" w:rsidP="00F8454D">
      <w:pPr>
        <w:spacing w:before="120" w:after="120"/>
        <w:jc w:val="both"/>
        <w:rPr>
          <w:rFonts w:ascii="Arial" w:eastAsia="MS Mincho" w:hAnsi="Arial" w:cs="Arial"/>
        </w:rPr>
      </w:pPr>
    </w:p>
    <w:p w14:paraId="7DAD5FEB" w14:textId="57725082" w:rsidR="00BC69A8" w:rsidRPr="00C71D06" w:rsidRDefault="00F8454D" w:rsidP="00F8454D">
      <w:pPr>
        <w:spacing w:before="120" w:after="120"/>
        <w:jc w:val="both"/>
        <w:rPr>
          <w:rFonts w:eastAsia="MS Mincho"/>
        </w:rPr>
      </w:pPr>
      <w:r w:rsidRPr="00EF10B7">
        <w:rPr>
          <w:rFonts w:eastAsia="MS Mincho"/>
        </w:rPr>
        <w:t xml:space="preserve">This paper </w:t>
      </w:r>
      <w:r w:rsidR="00761A80" w:rsidRPr="00EF10B7">
        <w:rPr>
          <w:rFonts w:eastAsia="MS Mincho"/>
        </w:rPr>
        <w:t>revisit</w:t>
      </w:r>
      <w:r w:rsidR="00026D88">
        <w:rPr>
          <w:rFonts w:eastAsia="MS Mincho"/>
        </w:rPr>
        <w:t>s the</w:t>
      </w:r>
      <w:r w:rsidR="00761A80" w:rsidRPr="00EF10B7">
        <w:rPr>
          <w:rFonts w:eastAsia="MS Mincho"/>
        </w:rPr>
        <w:t xml:space="preserve"> FR2 MIMOM OTA lab alignment results on [2</w:t>
      </w:r>
      <w:r w:rsidR="007D0325" w:rsidRPr="00EF10B7">
        <w:rPr>
          <w:rFonts w:eastAsia="MS Mincho"/>
        </w:rPr>
        <w:t>]</w:t>
      </w:r>
      <w:r w:rsidR="007D0325">
        <w:rPr>
          <w:rFonts w:eastAsia="MS Mincho"/>
        </w:rPr>
        <w:t xml:space="preserve"> and</w:t>
      </w:r>
      <w:r w:rsidR="00761A80" w:rsidRPr="00EF10B7">
        <w:rPr>
          <w:rFonts w:eastAsia="MS Mincho"/>
        </w:rPr>
        <w:t xml:space="preserve"> </w:t>
      </w:r>
      <w:r w:rsidRPr="00EF10B7">
        <w:rPr>
          <w:rFonts w:eastAsia="MS Mincho"/>
        </w:rPr>
        <w:t xml:space="preserve">provides </w:t>
      </w:r>
      <w:r w:rsidR="00761A80" w:rsidRPr="00EF10B7">
        <w:rPr>
          <w:rFonts w:eastAsia="MS Mincho"/>
        </w:rPr>
        <w:t>anonymous FR2 MIMO OTA measurement result on band n261.</w:t>
      </w:r>
    </w:p>
    <w:p w14:paraId="442C3D1C" w14:textId="3B4FBF1D" w:rsidR="00F8454D" w:rsidRPr="00026D88" w:rsidRDefault="00F8454D" w:rsidP="00026D88">
      <w:pPr>
        <w:pStyle w:val="Heading1"/>
        <w:rPr>
          <w:rFonts w:cs="Arial"/>
        </w:rPr>
      </w:pPr>
      <w:r w:rsidRPr="00DB2F35">
        <w:rPr>
          <w:rFonts w:cs="Arial"/>
        </w:rPr>
        <w:lastRenderedPageBreak/>
        <w:t>2</w:t>
      </w:r>
      <w:r w:rsidRPr="00DB2F35">
        <w:rPr>
          <w:rFonts w:cs="Arial"/>
        </w:rPr>
        <w:tab/>
        <w:t xml:space="preserve">Discussion </w:t>
      </w:r>
    </w:p>
    <w:p w14:paraId="2E9C9FBE" w14:textId="77777777" w:rsidR="00EC4ACC" w:rsidRDefault="00EC4ACC" w:rsidP="008E04F0">
      <w:pPr>
        <w:spacing w:after="160" w:line="259" w:lineRule="auto"/>
        <w:jc w:val="both"/>
      </w:pPr>
      <w:r w:rsidRPr="00EC4ACC">
        <w:t xml:space="preserve">After scrutinizing the measurement results from the lab alignment activity [3], Apple’s FR2 MIMO OTA system integrator confirmed that our results are 3 dB more optimistic due to the way the power is set at the </w:t>
      </w:r>
      <w:proofErr w:type="spellStart"/>
      <w:r w:rsidRPr="00EC4ACC">
        <w:t>center</w:t>
      </w:r>
      <w:proofErr w:type="spellEnd"/>
      <w:r w:rsidRPr="00EC4ACC">
        <w:t xml:space="preserve"> of the test zone. In the current setup, the power is set per polarization; however, 3GPP TS 38.151 [4] specifies the power to be set as the sum of two polarizations (section D.3.6 FR2 Power Validation). Hence, Apple’s FR2 MIMO OTA system integrator is proposing to add 3 dB to our MASC metric results, including RAN4 contributions, as a mitigation solution; in the meantime, a permanent solution will be provided.</w:t>
      </w:r>
    </w:p>
    <w:p w14:paraId="7891D21B" w14:textId="3425F108" w:rsidR="008E04F0" w:rsidRDefault="00EC4ACC" w:rsidP="008E04F0">
      <w:pPr>
        <w:spacing w:after="160" w:line="259" w:lineRule="auto"/>
        <w:jc w:val="both"/>
      </w:pPr>
      <w:r>
        <w:t>Even though</w:t>
      </w:r>
      <w:r w:rsidR="00B47CEE">
        <w:t xml:space="preserve"> this new information will not change the outcome of the FR2 MIMO OTA lab alignment activity, it might be important to </w:t>
      </w:r>
      <w:r w:rsidR="00B66F65">
        <w:t>correct</w:t>
      </w:r>
      <w:r w:rsidR="00B47CEE">
        <w:t xml:space="preserve"> the inclusion of the proper PADs averaging results into the data pool as agreed on issue 2-3-2 [1].</w:t>
      </w:r>
    </w:p>
    <w:p w14:paraId="21B37FC6" w14:textId="01A16572" w:rsidR="00FC0B34" w:rsidRDefault="00FC0B34" w:rsidP="008E04F0">
      <w:pPr>
        <w:spacing w:after="160" w:line="259" w:lineRule="auto"/>
        <w:jc w:val="both"/>
      </w:pPr>
      <w:r w:rsidRPr="00FC0B34">
        <w:t xml:space="preserve">Revisiting the FR2 MIMO OTA PAD alignment activity post-processing on [3], it was observed that the averaging method used to determine the baseline value per PAD is based on the linear logarithmic average (dB) instead of the linear power average (mW). Logarithmic averaging introduces an unnecessary error in the data analysis. Despite the minor difference in the quantities </w:t>
      </w:r>
      <w:r w:rsidR="00C71D06" w:rsidRPr="00FC0B34">
        <w:t>analysed</w:t>
      </w:r>
      <w:r w:rsidRPr="00FC0B34">
        <w:t xml:space="preserve"> and the fact that the outcome of this study is not altered, we would like to propose calculating the average values for performance requirements based on the technically correct approach, i.e., the linear power average in mW.</w:t>
      </w:r>
    </w:p>
    <w:p w14:paraId="5679CC7D" w14:textId="2C5A5D21" w:rsidR="00DD363F" w:rsidRDefault="00DD363F" w:rsidP="008E04F0">
      <w:pPr>
        <w:spacing w:after="160" w:line="259" w:lineRule="auto"/>
        <w:jc w:val="both"/>
      </w:pPr>
      <w:r>
        <w:t xml:space="preserve">With the considerations above, the outcome of the FR2 MIMO OTA lab alignment </w:t>
      </w:r>
      <w:r w:rsidR="00026D88">
        <w:t>can be viewed</w:t>
      </w:r>
      <w:r>
        <w:t xml:space="preserve"> as follows:</w:t>
      </w:r>
    </w:p>
    <w:p w14:paraId="1C1E0564" w14:textId="1DE0FB2D" w:rsidR="00DD363F" w:rsidRDefault="00B66F65" w:rsidP="008E04F0">
      <w:pPr>
        <w:spacing w:after="160" w:line="259" w:lineRule="auto"/>
        <w:jc w:val="both"/>
      </w:pPr>
      <w:r w:rsidRPr="00B66F65">
        <w:rPr>
          <w:noProof/>
        </w:rPr>
        <w:drawing>
          <wp:inline distT="0" distB="0" distL="0" distR="0" wp14:anchorId="5B10BDE5" wp14:editId="0142EB22">
            <wp:extent cx="6122035" cy="1856740"/>
            <wp:effectExtent l="0" t="0" r="0" b="0"/>
            <wp:docPr id="525457259" name="Picture 1" descr="A screenshot of a data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57259" name="Picture 1" descr="A screenshot of a data sheet&#10;&#10;Description automatically generated"/>
                    <pic:cNvPicPr/>
                  </pic:nvPicPr>
                  <pic:blipFill>
                    <a:blip r:embed="rId11"/>
                    <a:stretch>
                      <a:fillRect/>
                    </a:stretch>
                  </pic:blipFill>
                  <pic:spPr>
                    <a:xfrm>
                      <a:off x="0" y="0"/>
                      <a:ext cx="6122035" cy="1856740"/>
                    </a:xfrm>
                    <a:prstGeom prst="rect">
                      <a:avLst/>
                    </a:prstGeom>
                  </pic:spPr>
                </pic:pic>
              </a:graphicData>
            </a:graphic>
          </wp:inline>
        </w:drawing>
      </w:r>
    </w:p>
    <w:p w14:paraId="2677DD55" w14:textId="19412E84" w:rsidR="00BC69A8" w:rsidRDefault="00DD363F" w:rsidP="00DD363F">
      <w:pPr>
        <w:spacing w:after="160" w:line="259" w:lineRule="auto"/>
        <w:jc w:val="center"/>
      </w:pPr>
      <w:r w:rsidRPr="00DD363F">
        <w:rPr>
          <w:noProof/>
        </w:rPr>
        <w:drawing>
          <wp:inline distT="0" distB="0" distL="0" distR="0" wp14:anchorId="21AF55D7" wp14:editId="05BED3CE">
            <wp:extent cx="5939939" cy="3620277"/>
            <wp:effectExtent l="0" t="0" r="3810" b="0"/>
            <wp:docPr id="2042976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76426" name=""/>
                    <pic:cNvPicPr/>
                  </pic:nvPicPr>
                  <pic:blipFill>
                    <a:blip r:embed="rId12"/>
                    <a:stretch>
                      <a:fillRect/>
                    </a:stretch>
                  </pic:blipFill>
                  <pic:spPr>
                    <a:xfrm>
                      <a:off x="0" y="0"/>
                      <a:ext cx="6123425" cy="3732108"/>
                    </a:xfrm>
                    <a:prstGeom prst="rect">
                      <a:avLst/>
                    </a:prstGeom>
                  </pic:spPr>
                </pic:pic>
              </a:graphicData>
            </a:graphic>
          </wp:inline>
        </w:drawing>
      </w:r>
    </w:p>
    <w:p w14:paraId="3B9239B5" w14:textId="77777777" w:rsidR="00C71D06" w:rsidRPr="00DD363F" w:rsidRDefault="00C71D06" w:rsidP="00DD363F">
      <w:pPr>
        <w:spacing w:after="160" w:line="259" w:lineRule="auto"/>
        <w:jc w:val="center"/>
      </w:pPr>
    </w:p>
    <w:p w14:paraId="1898B26A" w14:textId="77777777" w:rsidR="00F8454D" w:rsidRDefault="00F8454D" w:rsidP="00F8454D">
      <w:pPr>
        <w:pStyle w:val="Heading1"/>
        <w:rPr>
          <w:rFonts w:cs="Arial"/>
        </w:rPr>
      </w:pPr>
      <w:r>
        <w:rPr>
          <w:rFonts w:cs="Arial"/>
        </w:rPr>
        <w:lastRenderedPageBreak/>
        <w:t>3</w:t>
      </w:r>
      <w:r w:rsidRPr="00DB2F35">
        <w:rPr>
          <w:rFonts w:cs="Arial"/>
        </w:rPr>
        <w:tab/>
      </w:r>
      <w:r>
        <w:rPr>
          <w:rFonts w:cs="Arial"/>
        </w:rPr>
        <w:t>Conclusion</w:t>
      </w:r>
    </w:p>
    <w:p w14:paraId="3D065718" w14:textId="77777777" w:rsidR="000154A2" w:rsidRPr="000154A2" w:rsidRDefault="000154A2" w:rsidP="000154A2"/>
    <w:p w14:paraId="649BF69F" w14:textId="77FCC231" w:rsidR="000154A2" w:rsidRDefault="000154A2" w:rsidP="000154A2">
      <w:pPr>
        <w:pStyle w:val="Observation"/>
        <w:jc w:val="both"/>
      </w:pPr>
      <w:bookmarkStart w:id="1" w:name="_Toc142648540"/>
      <w:bookmarkStart w:id="2" w:name="_Toc142648553"/>
      <w:bookmarkStart w:id="3" w:name="_Toc146654369"/>
      <w:bookmarkStart w:id="4" w:name="_Toc146696833"/>
      <w:bookmarkStart w:id="5" w:name="_Toc146706073"/>
      <w:bookmarkStart w:id="6" w:name="_Toc146711238"/>
      <w:r w:rsidRPr="00255769">
        <w:t xml:space="preserve">Observation </w:t>
      </w:r>
      <w:r>
        <w:t>1</w:t>
      </w:r>
      <w:r w:rsidRPr="00255769">
        <w:t xml:space="preserve">: </w:t>
      </w:r>
      <w:r>
        <w:tab/>
      </w:r>
      <w:bookmarkEnd w:id="1"/>
      <w:bookmarkEnd w:id="2"/>
      <w:bookmarkEnd w:id="3"/>
      <w:bookmarkEnd w:id="4"/>
      <w:bookmarkEnd w:id="5"/>
      <w:bookmarkEnd w:id="6"/>
      <w:r w:rsidR="00FC0B34" w:rsidRPr="00FC0B34">
        <w:t>Apple’s FR2 MIMO OTA lab alignment results need correction based on a technical issue found with the FR2 MIMO OTA integrated system.</w:t>
      </w:r>
    </w:p>
    <w:p w14:paraId="1DB2042D" w14:textId="6062441A" w:rsidR="000154A2" w:rsidRDefault="000154A2" w:rsidP="000154A2">
      <w:pPr>
        <w:pStyle w:val="Observation"/>
        <w:jc w:val="both"/>
      </w:pPr>
      <w:r w:rsidRPr="00255769">
        <w:t xml:space="preserve">Observation </w:t>
      </w:r>
      <w:r>
        <w:t>2</w:t>
      </w:r>
      <w:r w:rsidRPr="00255769">
        <w:t xml:space="preserve">: </w:t>
      </w:r>
      <w:r>
        <w:tab/>
        <w:t>The outcome of the FR2 MIMO OTA lab alignment activity remains the same.</w:t>
      </w:r>
    </w:p>
    <w:p w14:paraId="7FE9A57D" w14:textId="7777B10D" w:rsidR="000154A2" w:rsidRDefault="000154A2" w:rsidP="000154A2">
      <w:pPr>
        <w:pStyle w:val="Observation"/>
        <w:jc w:val="both"/>
      </w:pPr>
      <w:r w:rsidRPr="00255769">
        <w:t xml:space="preserve">Observation </w:t>
      </w:r>
      <w:r>
        <w:t>3</w:t>
      </w:r>
      <w:r w:rsidRPr="00255769">
        <w:t xml:space="preserve">: </w:t>
      </w:r>
      <w:r>
        <w:tab/>
      </w:r>
      <w:r w:rsidR="00FC0B34" w:rsidRPr="00FC0B34">
        <w:t>The averaging method adopted during the lab alignment activity introduces an unnecessary error into the data analysis.</w:t>
      </w:r>
    </w:p>
    <w:p w14:paraId="172B39A1" w14:textId="12025E55" w:rsidR="000154A2" w:rsidRDefault="000154A2" w:rsidP="000154A2">
      <w:pPr>
        <w:pStyle w:val="Observation"/>
        <w:jc w:val="both"/>
      </w:pPr>
      <w:r>
        <w:t>.</w:t>
      </w:r>
    </w:p>
    <w:p w14:paraId="0F1766D9" w14:textId="77777777" w:rsidR="000154A2" w:rsidRPr="00255769" w:rsidRDefault="000154A2" w:rsidP="000154A2">
      <w:pPr>
        <w:pStyle w:val="Observation"/>
        <w:ind w:left="0" w:firstLine="0"/>
        <w:jc w:val="both"/>
      </w:pPr>
    </w:p>
    <w:p w14:paraId="45D57B4B" w14:textId="77777777" w:rsidR="00FC0B34" w:rsidRDefault="000154A2" w:rsidP="000154A2">
      <w:pPr>
        <w:pStyle w:val="Proposal"/>
        <w:jc w:val="both"/>
      </w:pPr>
      <w:bookmarkStart w:id="7" w:name="_Toc142648543"/>
      <w:bookmarkStart w:id="8" w:name="_Toc142648556"/>
      <w:bookmarkStart w:id="9" w:name="_Toc146654375"/>
      <w:bookmarkStart w:id="10" w:name="_Toc146696839"/>
      <w:bookmarkStart w:id="11" w:name="_Toc146706079"/>
      <w:bookmarkStart w:id="12" w:name="_Toc146711244"/>
      <w:r w:rsidRPr="00255769">
        <w:t xml:space="preserve">Proposal </w:t>
      </w:r>
      <w:r>
        <w:t>1</w:t>
      </w:r>
      <w:r w:rsidRPr="00255769">
        <w:t xml:space="preserve">: </w:t>
      </w:r>
      <w:r>
        <w:tab/>
      </w:r>
      <w:bookmarkEnd w:id="7"/>
      <w:bookmarkEnd w:id="8"/>
      <w:bookmarkEnd w:id="9"/>
      <w:bookmarkEnd w:id="10"/>
      <w:bookmarkEnd w:id="11"/>
      <w:bookmarkEnd w:id="12"/>
      <w:r w:rsidR="00FC0B34" w:rsidRPr="00FC0B34">
        <w:t>Calculate the average values for performance requirements based on the technically correct approach, i.e., the linear power average in mW.</w:t>
      </w:r>
    </w:p>
    <w:p w14:paraId="3AF8F5D7" w14:textId="2A902284" w:rsidR="000154A2" w:rsidRDefault="000154A2" w:rsidP="000154A2">
      <w:pPr>
        <w:pStyle w:val="Proposal"/>
        <w:jc w:val="both"/>
      </w:pPr>
      <w:r w:rsidRPr="00255769">
        <w:t xml:space="preserve">Proposal </w:t>
      </w:r>
      <w:r>
        <w:t>2</w:t>
      </w:r>
      <w:r w:rsidRPr="00255769">
        <w:t xml:space="preserve">: </w:t>
      </w:r>
      <w:r>
        <w:tab/>
      </w:r>
      <w:r w:rsidR="00FC0B34" w:rsidRPr="00FC0B34">
        <w:t>3GPP RAN4 to accept the FR2 MIMO OTA data point</w:t>
      </w:r>
      <w:r w:rsidR="00E66A59">
        <w:t>s</w:t>
      </w:r>
      <w:r w:rsidR="00FC0B34" w:rsidRPr="00FC0B34">
        <w:t xml:space="preserve"> on band n261 provided by Apple into the pool of data for performance requirement definition.</w:t>
      </w:r>
    </w:p>
    <w:p w14:paraId="43B3DCF2" w14:textId="75E6680C" w:rsidR="000154A2" w:rsidRDefault="000154A2" w:rsidP="000154A2">
      <w:pPr>
        <w:pStyle w:val="Proposal"/>
        <w:jc w:val="both"/>
      </w:pPr>
      <w:r>
        <w:t>Proposal 3:</w:t>
      </w:r>
      <w:r>
        <w:tab/>
      </w:r>
      <w:r w:rsidR="00FC0B34" w:rsidRPr="00FC0B34">
        <w:t>3GPP RAN4 to consider Apple’s additional n261 data points provided after the RAN4#111 TD submission deadline to be included in the FR2 MIMO OTA data pool.</w:t>
      </w:r>
    </w:p>
    <w:p w14:paraId="5078AD0B" w14:textId="77777777" w:rsidR="00F2536F" w:rsidRDefault="00F2536F" w:rsidP="00F8454D">
      <w:pPr>
        <w:spacing w:before="120" w:after="120"/>
        <w:jc w:val="both"/>
        <w:rPr>
          <w:rFonts w:ascii="Arial" w:eastAsia="MS Mincho" w:hAnsi="Arial" w:cs="Arial"/>
        </w:rPr>
      </w:pPr>
    </w:p>
    <w:p w14:paraId="62169D54" w14:textId="77777777" w:rsidR="00F2536F" w:rsidRDefault="00F2536F" w:rsidP="00F8454D">
      <w:pPr>
        <w:spacing w:before="120" w:after="120"/>
        <w:jc w:val="both"/>
        <w:rPr>
          <w:rFonts w:ascii="Arial" w:hAnsi="Arial" w:cs="Arial"/>
        </w:rPr>
      </w:pPr>
    </w:p>
    <w:p w14:paraId="44EB4FF3" w14:textId="77777777" w:rsidR="00C71D06" w:rsidRDefault="00C71D06" w:rsidP="00F8454D">
      <w:pPr>
        <w:spacing w:before="120" w:after="120"/>
        <w:jc w:val="both"/>
        <w:rPr>
          <w:rFonts w:ascii="Arial" w:hAnsi="Arial" w:cs="Arial"/>
        </w:rPr>
      </w:pPr>
    </w:p>
    <w:p w14:paraId="1090C930" w14:textId="77777777" w:rsidR="00C71D06" w:rsidRDefault="00C71D06" w:rsidP="00F8454D">
      <w:pPr>
        <w:spacing w:before="120" w:after="120"/>
        <w:jc w:val="both"/>
        <w:rPr>
          <w:rFonts w:ascii="Arial" w:hAnsi="Arial" w:cs="Arial"/>
        </w:rPr>
      </w:pPr>
    </w:p>
    <w:p w14:paraId="45B5C0C1" w14:textId="77777777" w:rsidR="00C71D06" w:rsidRDefault="00C71D06" w:rsidP="00F8454D">
      <w:pPr>
        <w:spacing w:before="120" w:after="120"/>
        <w:jc w:val="both"/>
        <w:rPr>
          <w:rFonts w:ascii="Arial" w:hAnsi="Arial" w:cs="Arial"/>
        </w:rPr>
      </w:pPr>
    </w:p>
    <w:p w14:paraId="5512EA34" w14:textId="77777777" w:rsidR="00C71D06" w:rsidRDefault="00C71D06" w:rsidP="00F8454D">
      <w:pPr>
        <w:spacing w:before="120" w:after="120"/>
        <w:jc w:val="both"/>
        <w:rPr>
          <w:rFonts w:ascii="Arial" w:hAnsi="Arial" w:cs="Arial"/>
        </w:rPr>
      </w:pPr>
    </w:p>
    <w:p w14:paraId="5A9F057A" w14:textId="77777777" w:rsidR="00C71D06" w:rsidRDefault="00C71D06" w:rsidP="00F8454D">
      <w:pPr>
        <w:spacing w:before="120" w:after="120"/>
        <w:jc w:val="both"/>
        <w:rPr>
          <w:rFonts w:ascii="Arial" w:hAnsi="Arial" w:cs="Arial"/>
        </w:rPr>
      </w:pPr>
    </w:p>
    <w:p w14:paraId="5C4AE574" w14:textId="77777777" w:rsidR="00C71D06" w:rsidRDefault="00C71D06" w:rsidP="00F8454D">
      <w:pPr>
        <w:spacing w:before="120" w:after="120"/>
        <w:jc w:val="both"/>
        <w:rPr>
          <w:rFonts w:ascii="Arial" w:hAnsi="Arial" w:cs="Arial"/>
        </w:rPr>
      </w:pPr>
    </w:p>
    <w:p w14:paraId="11EAE709" w14:textId="77777777" w:rsidR="00C71D06" w:rsidRDefault="00C71D06" w:rsidP="00F8454D">
      <w:pPr>
        <w:spacing w:before="120" w:after="120"/>
        <w:jc w:val="both"/>
        <w:rPr>
          <w:rFonts w:ascii="Arial" w:hAnsi="Arial" w:cs="Arial"/>
        </w:rPr>
      </w:pPr>
    </w:p>
    <w:p w14:paraId="5D5C3CAB" w14:textId="77777777" w:rsidR="00C71D06" w:rsidRDefault="00C71D06" w:rsidP="00F8454D">
      <w:pPr>
        <w:spacing w:before="120" w:after="120"/>
        <w:jc w:val="both"/>
        <w:rPr>
          <w:rFonts w:ascii="Arial" w:hAnsi="Arial" w:cs="Arial"/>
        </w:rPr>
      </w:pPr>
    </w:p>
    <w:p w14:paraId="59097254" w14:textId="77777777" w:rsidR="00C71D06" w:rsidRDefault="00C71D06" w:rsidP="00F8454D">
      <w:pPr>
        <w:spacing w:before="120" w:after="120"/>
        <w:jc w:val="both"/>
        <w:rPr>
          <w:rFonts w:ascii="Arial" w:hAnsi="Arial" w:cs="Arial"/>
        </w:rPr>
      </w:pPr>
    </w:p>
    <w:p w14:paraId="2D01FEE6" w14:textId="77777777" w:rsidR="00C71D06" w:rsidRPr="00A42770" w:rsidRDefault="00C71D06" w:rsidP="00F8454D">
      <w:pPr>
        <w:spacing w:before="120" w:after="120"/>
        <w:jc w:val="both"/>
        <w:rPr>
          <w:rFonts w:ascii="Arial" w:hAnsi="Arial" w:cs="Arial"/>
        </w:rPr>
      </w:pPr>
    </w:p>
    <w:p w14:paraId="0F677109" w14:textId="77777777" w:rsidR="00F8454D" w:rsidRPr="00DB2F35" w:rsidRDefault="00F8454D" w:rsidP="00F8454D">
      <w:pPr>
        <w:pStyle w:val="Heading1"/>
        <w:rPr>
          <w:rFonts w:cs="Arial"/>
        </w:rPr>
      </w:pPr>
      <w:r>
        <w:rPr>
          <w:rFonts w:cs="Arial"/>
        </w:rPr>
        <w:t>4</w:t>
      </w:r>
      <w:r w:rsidRPr="00DB2F35">
        <w:rPr>
          <w:rFonts w:cs="Arial"/>
        </w:rPr>
        <w:tab/>
        <w:t>References</w:t>
      </w:r>
    </w:p>
    <w:p w14:paraId="0E682A9C" w14:textId="6CC2F4AA" w:rsidR="00F8454D" w:rsidRPr="008E04F0" w:rsidRDefault="00F8454D" w:rsidP="00F8454D">
      <w:pPr>
        <w:pStyle w:val="EX"/>
        <w:numPr>
          <w:ilvl w:val="0"/>
          <w:numId w:val="5"/>
        </w:numPr>
        <w:rPr>
          <w:rFonts w:eastAsiaTheme="minorEastAsia"/>
          <w:lang w:eastAsia="zh-CN"/>
        </w:rPr>
      </w:pPr>
      <w:r w:rsidRPr="008E04F0">
        <w:rPr>
          <w:rFonts w:eastAsiaTheme="minorEastAsia"/>
          <w:lang w:eastAsia="zh-CN"/>
        </w:rPr>
        <w:t>R4-2</w:t>
      </w:r>
      <w:r w:rsidR="00BC69A8" w:rsidRPr="008E04F0">
        <w:rPr>
          <w:rFonts w:eastAsiaTheme="minorEastAsia"/>
          <w:lang w:eastAsia="zh-CN"/>
        </w:rPr>
        <w:t>40</w:t>
      </w:r>
      <w:r w:rsidR="00761A80" w:rsidRPr="008E04F0">
        <w:rPr>
          <w:rFonts w:eastAsiaTheme="minorEastAsia"/>
          <w:lang w:eastAsia="zh-CN"/>
        </w:rPr>
        <w:t>6083</w:t>
      </w:r>
      <w:r w:rsidRPr="008E04F0">
        <w:rPr>
          <w:rFonts w:eastAsiaTheme="minorEastAsia"/>
          <w:lang w:eastAsia="zh-CN"/>
        </w:rPr>
        <w:t xml:space="preserve">, </w:t>
      </w:r>
      <w:r w:rsidR="00761A80" w:rsidRPr="008E04F0">
        <w:rPr>
          <w:rFonts w:eastAsiaTheme="minorEastAsia"/>
          <w:lang w:eastAsia="zh-CN"/>
        </w:rPr>
        <w:t>Way Forward for [110bis][337] NR_MIMO_OTA_enh</w:t>
      </w:r>
      <w:r w:rsidRPr="008E04F0">
        <w:rPr>
          <w:rFonts w:eastAsiaTheme="minorEastAsia"/>
          <w:lang w:eastAsia="zh-CN"/>
        </w:rPr>
        <w:t xml:space="preserve">, </w:t>
      </w:r>
      <w:r w:rsidR="00BC69A8" w:rsidRPr="008E04F0">
        <w:rPr>
          <w:rFonts w:eastAsiaTheme="minorEastAsia"/>
          <w:lang w:eastAsia="zh-CN"/>
        </w:rPr>
        <w:t xml:space="preserve">CAICT, </w:t>
      </w:r>
      <w:r w:rsidRPr="008E04F0">
        <w:rPr>
          <w:rFonts w:eastAsiaTheme="minorEastAsia"/>
          <w:lang w:eastAsia="zh-CN"/>
        </w:rPr>
        <w:t>RAN4 #1</w:t>
      </w:r>
      <w:r w:rsidR="00BC69A8" w:rsidRPr="008E04F0">
        <w:rPr>
          <w:rFonts w:eastAsiaTheme="minorEastAsia"/>
          <w:lang w:eastAsia="zh-CN"/>
        </w:rPr>
        <w:t>10-bis</w:t>
      </w:r>
    </w:p>
    <w:p w14:paraId="1108BFC1" w14:textId="4BFC3E10" w:rsidR="00761A80" w:rsidRPr="008E04F0" w:rsidRDefault="00761A80" w:rsidP="00F8454D">
      <w:pPr>
        <w:pStyle w:val="EX"/>
        <w:numPr>
          <w:ilvl w:val="0"/>
          <w:numId w:val="5"/>
        </w:numPr>
        <w:rPr>
          <w:rFonts w:eastAsiaTheme="minorEastAsia"/>
          <w:lang w:eastAsia="zh-CN"/>
        </w:rPr>
      </w:pPr>
      <w:r w:rsidRPr="008E04F0">
        <w:rPr>
          <w:rFonts w:eastAsiaTheme="minorEastAsia"/>
          <w:lang w:eastAsia="zh-CN"/>
        </w:rPr>
        <w:t>R4-2400194, On FR2 MIMO OTA Lab Alignment PADs measurement results, Apple, RAN4 #110</w:t>
      </w:r>
    </w:p>
    <w:p w14:paraId="3A028554" w14:textId="186F3B06" w:rsidR="008E04F0" w:rsidRDefault="008E04F0" w:rsidP="00F8454D">
      <w:pPr>
        <w:pStyle w:val="EX"/>
        <w:numPr>
          <w:ilvl w:val="0"/>
          <w:numId w:val="5"/>
        </w:numPr>
        <w:rPr>
          <w:rFonts w:eastAsiaTheme="minorEastAsia"/>
          <w:lang w:eastAsia="zh-CN"/>
        </w:rPr>
      </w:pPr>
      <w:r w:rsidRPr="008E04F0">
        <w:rPr>
          <w:rFonts w:eastAsiaTheme="minorEastAsia"/>
          <w:lang w:eastAsia="zh-CN"/>
        </w:rPr>
        <w:t>R4-2405464, Analysis of 3GPP Rel-18 FR2 MIMO OTA lab alignment results, CAICT, RAN4 #110-bis</w:t>
      </w:r>
    </w:p>
    <w:p w14:paraId="3E951F18" w14:textId="3E92481B" w:rsidR="00CC3262" w:rsidRPr="008E04F0" w:rsidRDefault="00CC3262" w:rsidP="00F8454D">
      <w:pPr>
        <w:pStyle w:val="EX"/>
        <w:numPr>
          <w:ilvl w:val="0"/>
          <w:numId w:val="5"/>
        </w:numPr>
        <w:rPr>
          <w:rFonts w:eastAsiaTheme="minorEastAsia"/>
          <w:lang w:eastAsia="zh-CN"/>
        </w:rPr>
      </w:pPr>
      <w:r>
        <w:rPr>
          <w:rFonts w:eastAsiaTheme="minorEastAsia"/>
          <w:lang w:eastAsia="zh-CN"/>
        </w:rPr>
        <w:t>TS 38.151 V17.7.0 (2024-03)</w:t>
      </w:r>
    </w:p>
    <w:bookmarkEnd w:id="0"/>
    <w:p w14:paraId="557B85F0" w14:textId="68420854" w:rsidR="003E6AC9" w:rsidRDefault="003E6AC9">
      <w:pPr>
        <w:spacing w:after="0"/>
      </w:pPr>
    </w:p>
    <w:sectPr w:rsidR="003E6AC9" w:rsidSect="004E1FA7">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D315" w14:textId="77777777" w:rsidR="00C44029" w:rsidRDefault="00C44029">
      <w:r>
        <w:separator/>
      </w:r>
    </w:p>
  </w:endnote>
  <w:endnote w:type="continuationSeparator" w:id="0">
    <w:p w14:paraId="6C479796" w14:textId="77777777" w:rsidR="00C44029" w:rsidRDefault="00C4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37205" w14:textId="77777777" w:rsidR="00C44029" w:rsidRDefault="00C44029">
      <w:r>
        <w:separator/>
      </w:r>
    </w:p>
  </w:footnote>
  <w:footnote w:type="continuationSeparator" w:id="0">
    <w:p w14:paraId="7F02BC8E" w14:textId="77777777" w:rsidR="00C44029" w:rsidRDefault="00C4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A4F25"/>
    <w:multiLevelType w:val="hybridMultilevel"/>
    <w:tmpl w:val="33D26574"/>
    <w:lvl w:ilvl="0" w:tplc="D8EC90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7"/>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 w:numId="10" w16cid:durableId="1637027502">
    <w:abstractNumId w:val="8"/>
  </w:num>
  <w:num w:numId="11" w16cid:durableId="1019157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A2"/>
    <w:rsid w:val="00026D88"/>
    <w:rsid w:val="00033397"/>
    <w:rsid w:val="00040095"/>
    <w:rsid w:val="00045693"/>
    <w:rsid w:val="00051834"/>
    <w:rsid w:val="00054A22"/>
    <w:rsid w:val="00062023"/>
    <w:rsid w:val="000655A6"/>
    <w:rsid w:val="00080512"/>
    <w:rsid w:val="0009185E"/>
    <w:rsid w:val="000A365D"/>
    <w:rsid w:val="000A4F13"/>
    <w:rsid w:val="000A68F3"/>
    <w:rsid w:val="000C47C3"/>
    <w:rsid w:val="000D58AB"/>
    <w:rsid w:val="000E077A"/>
    <w:rsid w:val="00104BC6"/>
    <w:rsid w:val="001054F7"/>
    <w:rsid w:val="00114E2C"/>
    <w:rsid w:val="00125C54"/>
    <w:rsid w:val="00133525"/>
    <w:rsid w:val="0013536D"/>
    <w:rsid w:val="00164263"/>
    <w:rsid w:val="00171FE5"/>
    <w:rsid w:val="001A4C42"/>
    <w:rsid w:val="001C21C3"/>
    <w:rsid w:val="001D02C2"/>
    <w:rsid w:val="001D7ECA"/>
    <w:rsid w:val="001E176F"/>
    <w:rsid w:val="001E48E7"/>
    <w:rsid w:val="001F0C1D"/>
    <w:rsid w:val="001F1132"/>
    <w:rsid w:val="001F168B"/>
    <w:rsid w:val="002347A2"/>
    <w:rsid w:val="00247926"/>
    <w:rsid w:val="00247A6C"/>
    <w:rsid w:val="002675F0"/>
    <w:rsid w:val="00276EE4"/>
    <w:rsid w:val="00277D7C"/>
    <w:rsid w:val="002B6339"/>
    <w:rsid w:val="002E00EE"/>
    <w:rsid w:val="002E60BB"/>
    <w:rsid w:val="003172DC"/>
    <w:rsid w:val="00324487"/>
    <w:rsid w:val="0034052F"/>
    <w:rsid w:val="0035462D"/>
    <w:rsid w:val="003765B8"/>
    <w:rsid w:val="003A0483"/>
    <w:rsid w:val="003B2D70"/>
    <w:rsid w:val="003C3971"/>
    <w:rsid w:val="003E00AE"/>
    <w:rsid w:val="003E69C2"/>
    <w:rsid w:val="003E6AC9"/>
    <w:rsid w:val="003E7753"/>
    <w:rsid w:val="003F01AC"/>
    <w:rsid w:val="00404993"/>
    <w:rsid w:val="004077DE"/>
    <w:rsid w:val="00416A38"/>
    <w:rsid w:val="00423334"/>
    <w:rsid w:val="004345EC"/>
    <w:rsid w:val="00466180"/>
    <w:rsid w:val="00476597"/>
    <w:rsid w:val="00477364"/>
    <w:rsid w:val="004826A9"/>
    <w:rsid w:val="00484171"/>
    <w:rsid w:val="00487E2A"/>
    <w:rsid w:val="004C1601"/>
    <w:rsid w:val="004D3578"/>
    <w:rsid w:val="004D6DBE"/>
    <w:rsid w:val="004E1FA7"/>
    <w:rsid w:val="004E213A"/>
    <w:rsid w:val="004F0988"/>
    <w:rsid w:val="004F3340"/>
    <w:rsid w:val="004F3E3D"/>
    <w:rsid w:val="0050146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4B0B"/>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BA6"/>
    <w:rsid w:val="00713C44"/>
    <w:rsid w:val="00734A5B"/>
    <w:rsid w:val="0074026F"/>
    <w:rsid w:val="007429F6"/>
    <w:rsid w:val="00744E76"/>
    <w:rsid w:val="00745F16"/>
    <w:rsid w:val="00752198"/>
    <w:rsid w:val="00753881"/>
    <w:rsid w:val="00761A80"/>
    <w:rsid w:val="00774DA4"/>
    <w:rsid w:val="00781F0F"/>
    <w:rsid w:val="007858F0"/>
    <w:rsid w:val="00795D69"/>
    <w:rsid w:val="007A04B3"/>
    <w:rsid w:val="007A782E"/>
    <w:rsid w:val="007B600E"/>
    <w:rsid w:val="007D0325"/>
    <w:rsid w:val="007E0486"/>
    <w:rsid w:val="007F0F4A"/>
    <w:rsid w:val="008028A4"/>
    <w:rsid w:val="00820B25"/>
    <w:rsid w:val="00821ABC"/>
    <w:rsid w:val="00825507"/>
    <w:rsid w:val="00830747"/>
    <w:rsid w:val="00832ED5"/>
    <w:rsid w:val="0086531A"/>
    <w:rsid w:val="008768CA"/>
    <w:rsid w:val="0088013D"/>
    <w:rsid w:val="0088310D"/>
    <w:rsid w:val="008B224D"/>
    <w:rsid w:val="008B3844"/>
    <w:rsid w:val="008C384C"/>
    <w:rsid w:val="008D07C9"/>
    <w:rsid w:val="008E04F0"/>
    <w:rsid w:val="008E2322"/>
    <w:rsid w:val="008E7986"/>
    <w:rsid w:val="008F4E20"/>
    <w:rsid w:val="0090271F"/>
    <w:rsid w:val="00902E23"/>
    <w:rsid w:val="009114D7"/>
    <w:rsid w:val="0091348E"/>
    <w:rsid w:val="00917CCB"/>
    <w:rsid w:val="00930612"/>
    <w:rsid w:val="00942EC2"/>
    <w:rsid w:val="009443AC"/>
    <w:rsid w:val="0095353A"/>
    <w:rsid w:val="009535DF"/>
    <w:rsid w:val="00963EE0"/>
    <w:rsid w:val="00966453"/>
    <w:rsid w:val="00985FB0"/>
    <w:rsid w:val="009869F8"/>
    <w:rsid w:val="009A5015"/>
    <w:rsid w:val="009A5465"/>
    <w:rsid w:val="009E2244"/>
    <w:rsid w:val="009E26B8"/>
    <w:rsid w:val="009F37B7"/>
    <w:rsid w:val="009F5E43"/>
    <w:rsid w:val="00A03CDD"/>
    <w:rsid w:val="00A10F02"/>
    <w:rsid w:val="00A164B4"/>
    <w:rsid w:val="00A26956"/>
    <w:rsid w:val="00A42770"/>
    <w:rsid w:val="00A53724"/>
    <w:rsid w:val="00A626A8"/>
    <w:rsid w:val="00A73129"/>
    <w:rsid w:val="00A82346"/>
    <w:rsid w:val="00A92BA1"/>
    <w:rsid w:val="00A94421"/>
    <w:rsid w:val="00AC28C6"/>
    <w:rsid w:val="00AC46FC"/>
    <w:rsid w:val="00AC6BC6"/>
    <w:rsid w:val="00AD42D0"/>
    <w:rsid w:val="00AE3797"/>
    <w:rsid w:val="00AE4E19"/>
    <w:rsid w:val="00B15449"/>
    <w:rsid w:val="00B2390E"/>
    <w:rsid w:val="00B47CEE"/>
    <w:rsid w:val="00B62589"/>
    <w:rsid w:val="00B64FFF"/>
    <w:rsid w:val="00B66F65"/>
    <w:rsid w:val="00B82271"/>
    <w:rsid w:val="00B87C17"/>
    <w:rsid w:val="00B93086"/>
    <w:rsid w:val="00BA19ED"/>
    <w:rsid w:val="00BA300B"/>
    <w:rsid w:val="00BA4B8D"/>
    <w:rsid w:val="00BA525A"/>
    <w:rsid w:val="00BC0F7D"/>
    <w:rsid w:val="00BC46F1"/>
    <w:rsid w:val="00BC65C7"/>
    <w:rsid w:val="00BC69A8"/>
    <w:rsid w:val="00BE3255"/>
    <w:rsid w:val="00BF128E"/>
    <w:rsid w:val="00BF358C"/>
    <w:rsid w:val="00C1496A"/>
    <w:rsid w:val="00C22874"/>
    <w:rsid w:val="00C33079"/>
    <w:rsid w:val="00C44029"/>
    <w:rsid w:val="00C45231"/>
    <w:rsid w:val="00C46542"/>
    <w:rsid w:val="00C611B4"/>
    <w:rsid w:val="00C71D06"/>
    <w:rsid w:val="00C72833"/>
    <w:rsid w:val="00C80F1D"/>
    <w:rsid w:val="00C93F40"/>
    <w:rsid w:val="00CA3D0C"/>
    <w:rsid w:val="00CB2323"/>
    <w:rsid w:val="00CC3262"/>
    <w:rsid w:val="00CD6627"/>
    <w:rsid w:val="00CF20E3"/>
    <w:rsid w:val="00D05840"/>
    <w:rsid w:val="00D119D2"/>
    <w:rsid w:val="00D12B39"/>
    <w:rsid w:val="00D309CC"/>
    <w:rsid w:val="00D34039"/>
    <w:rsid w:val="00D46431"/>
    <w:rsid w:val="00D56A52"/>
    <w:rsid w:val="00D57972"/>
    <w:rsid w:val="00D62BD6"/>
    <w:rsid w:val="00D675A9"/>
    <w:rsid w:val="00D7226F"/>
    <w:rsid w:val="00D738D6"/>
    <w:rsid w:val="00D755EB"/>
    <w:rsid w:val="00D87E00"/>
    <w:rsid w:val="00D9134D"/>
    <w:rsid w:val="00DA2253"/>
    <w:rsid w:val="00DA2A47"/>
    <w:rsid w:val="00DA5409"/>
    <w:rsid w:val="00DA7A03"/>
    <w:rsid w:val="00DB1818"/>
    <w:rsid w:val="00DC309B"/>
    <w:rsid w:val="00DC4DA2"/>
    <w:rsid w:val="00DD363F"/>
    <w:rsid w:val="00DD4C17"/>
    <w:rsid w:val="00DF07D9"/>
    <w:rsid w:val="00DF2B1F"/>
    <w:rsid w:val="00DF496F"/>
    <w:rsid w:val="00DF5156"/>
    <w:rsid w:val="00DF6189"/>
    <w:rsid w:val="00DF62CD"/>
    <w:rsid w:val="00E16509"/>
    <w:rsid w:val="00E3309B"/>
    <w:rsid w:val="00E36AC2"/>
    <w:rsid w:val="00E44582"/>
    <w:rsid w:val="00E52814"/>
    <w:rsid w:val="00E66A59"/>
    <w:rsid w:val="00E72324"/>
    <w:rsid w:val="00E72ABE"/>
    <w:rsid w:val="00E770AA"/>
    <w:rsid w:val="00E77645"/>
    <w:rsid w:val="00E80CC1"/>
    <w:rsid w:val="00EB2984"/>
    <w:rsid w:val="00EC04D8"/>
    <w:rsid w:val="00EC4A25"/>
    <w:rsid w:val="00EC4ACC"/>
    <w:rsid w:val="00EE5AA7"/>
    <w:rsid w:val="00EF10B7"/>
    <w:rsid w:val="00EF56B7"/>
    <w:rsid w:val="00F025A2"/>
    <w:rsid w:val="00F04712"/>
    <w:rsid w:val="00F21311"/>
    <w:rsid w:val="00F22EC7"/>
    <w:rsid w:val="00F2536F"/>
    <w:rsid w:val="00F325C8"/>
    <w:rsid w:val="00F62AEB"/>
    <w:rsid w:val="00F653B8"/>
    <w:rsid w:val="00F664DD"/>
    <w:rsid w:val="00F70647"/>
    <w:rsid w:val="00F8454D"/>
    <w:rsid w:val="00FA1266"/>
    <w:rsid w:val="00FA60AA"/>
    <w:rsid w:val="00FB5DB8"/>
    <w:rsid w:val="00FC0B34"/>
    <w:rsid w:val="00FC0C26"/>
    <w:rsid w:val="00FC1192"/>
    <w:rsid w:val="00FC2AAF"/>
    <w:rsid w:val="00FE23BA"/>
    <w:rsid w:val="00FE5A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列"/>
    <w:basedOn w:val="Normal"/>
    <w:link w:val="ListParagraphChar"/>
    <w:uiPriority w:val="34"/>
    <w:qFormat/>
    <w:rsid w:val="000A4F13"/>
    <w:pPr>
      <w:ind w:left="720"/>
      <w:contextualSpacing/>
    </w:pPr>
  </w:style>
  <w:style w:type="character" w:customStyle="1" w:styleId="EXChar">
    <w:name w:val="EX Char"/>
    <w:link w:val="EX"/>
    <w:qFormat/>
    <w:rsid w:val="00F8454D"/>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C69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4</cp:revision>
  <cp:lastPrinted>2019-02-25T14:05:00Z</cp:lastPrinted>
  <dcterms:created xsi:type="dcterms:W3CDTF">2024-05-10T20:25:00Z</dcterms:created>
  <dcterms:modified xsi:type="dcterms:W3CDTF">2024-05-23T00:23:00Z</dcterms:modified>
  <cp:category/>
</cp:coreProperties>
</file>